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608D8D3" w:rsidP="0AEE50FC" w:rsidRDefault="7608D8D3" w14:paraId="580A939E" w14:textId="4E1DCA6B">
      <w:pPr>
        <w:pStyle w:val="Normal"/>
        <w:ind w:left="0"/>
        <w:jc w:val="center"/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EE50FC" w:rsidR="7608D8D3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Cosas que todo emprendedor debería tener en mente más allá de su producto </w:t>
      </w:r>
    </w:p>
    <w:p w:rsidR="214F741E" w:rsidP="0AEE50FC" w:rsidRDefault="214F741E" w14:paraId="66626400" w14:textId="07C29069">
      <w:pPr>
        <w:pStyle w:val="ListParagraph"/>
        <w:numPr>
          <w:ilvl w:val="0"/>
          <w:numId w:val="4"/>
        </w:numPr>
        <w:ind w:right="810"/>
        <w:jc w:val="both"/>
        <w:rPr>
          <w:rFonts w:ascii="Aptos" w:hAnsi="Aptos" w:eastAsia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EE50FC" w:rsidR="214F741E">
        <w:rPr>
          <w:rFonts w:ascii="Aptos" w:hAnsi="Aptos" w:eastAsia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Formalidad, digitalización</w:t>
      </w:r>
      <w:r w:rsidRPr="0AEE50FC" w:rsidR="62663D69">
        <w:rPr>
          <w:rFonts w:ascii="Aptos" w:hAnsi="Aptos" w:eastAsia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orden financiero</w:t>
      </w:r>
      <w:r w:rsidRPr="0AEE50FC" w:rsidR="214F741E">
        <w:rPr>
          <w:rFonts w:ascii="Aptos" w:hAnsi="Aptos" w:eastAsia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alianzas son indispensables para </w:t>
      </w:r>
      <w:r w:rsidRPr="0AEE50FC" w:rsidR="300A7717">
        <w:rPr>
          <w:rFonts w:ascii="Aptos" w:hAnsi="Aptos" w:eastAsia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el crecimiento empresarial</w:t>
      </w:r>
    </w:p>
    <w:p w:rsidR="7608D8D3" w:rsidP="0AEE50FC" w:rsidRDefault="7608D8D3" w14:paraId="2A57CE42" w14:textId="3528B5F9">
      <w:pPr>
        <w:pStyle w:val="Normal"/>
        <w:ind w:left="0" w:right="810"/>
        <w:jc w:val="both"/>
        <w:rPr>
          <w:rFonts w:ascii="Aptos" w:hAnsi="Aptos" w:eastAsia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="7608D8D3">
        <w:rPr/>
        <w:t xml:space="preserve">El emprendimiento siempre ha sido parte de la cultura mexicana, y aunque siempre viene acompañado de retos, hoy en día existen más recursos que nunca para construir, escalar y mantener un negocio a flote. </w:t>
      </w:r>
    </w:p>
    <w:p w:rsidR="7608D8D3" w:rsidP="0AEE50FC" w:rsidRDefault="7608D8D3" w14:paraId="57500B39" w14:textId="148CA04B">
      <w:pPr>
        <w:pStyle w:val="Normal"/>
        <w:ind w:left="0" w:right="810"/>
        <w:jc w:val="both"/>
        <w:rPr>
          <w:rFonts w:ascii="Aptos" w:hAnsi="Aptos" w:eastAsia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="7608D8D3">
        <w:rPr/>
        <w:t xml:space="preserve">En el marco del Día del Emprendedor, </w:t>
      </w:r>
      <w:r w:rsidR="1F9B1A23">
        <w:rPr/>
        <w:t xml:space="preserve">David </w:t>
      </w:r>
      <w:r w:rsidR="1F9B1A23">
        <w:rPr/>
        <w:t>Otriz</w:t>
      </w:r>
      <w:r w:rsidR="1F9B1A23">
        <w:rPr/>
        <w:t xml:space="preserve">, CEO de Siigo Aspel reconocido por Endeavor como emprendedor del año 2022 y 2023, </w:t>
      </w:r>
      <w:r w:rsidR="7608D8D3">
        <w:rPr/>
        <w:t xml:space="preserve">recopila algunas ideas, aprendizajes y herramientas que están marcando la diferencia en el ecosistema empresarial del país.  </w:t>
      </w:r>
    </w:p>
    <w:p w:rsidR="7608D8D3" w:rsidP="0AEE50FC" w:rsidRDefault="7608D8D3" w14:paraId="2C100B71" w14:textId="6A3D8BE2">
      <w:pPr>
        <w:pStyle w:val="ListParagraph"/>
        <w:numPr>
          <w:ilvl w:val="0"/>
          <w:numId w:val="3"/>
        </w:numPr>
        <w:jc w:val="both"/>
        <w:rPr>
          <w:b w:val="1"/>
          <w:bCs w:val="1"/>
        </w:rPr>
      </w:pPr>
      <w:r w:rsidRPr="0AEE50FC" w:rsidR="7608D8D3">
        <w:rPr>
          <w:b w:val="1"/>
          <w:bCs w:val="1"/>
        </w:rPr>
        <w:t xml:space="preserve">Formalizar sin miedo: la clave para escalar: </w:t>
      </w:r>
    </w:p>
    <w:p w:rsidR="7608D8D3" w:rsidP="0AEE50FC" w:rsidRDefault="7608D8D3" w14:paraId="2859E684" w14:textId="02065A29">
      <w:pPr>
        <w:pStyle w:val="Normal"/>
        <w:ind w:left="0"/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EE50FC" w:rsidR="7608D8D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 acuerdo con información de la Encuesta Nacional de Ocupación y Empleo (ENOE) del INEGI.</w:t>
      </w:r>
      <w:r w:rsidRPr="0AEE50FC" w:rsidR="7608D8D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En noviembre del 2024, la informalidad laboral alcanzó su nivel más alto</w:t>
      </w:r>
      <w:r w:rsidRPr="0AEE50FC" w:rsidR="7608D8D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0AEE50FC" w:rsidR="7608D8D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al posicionarse en 54.6%</w:t>
      </w:r>
      <w:r w:rsidRPr="0AEE50FC" w:rsidR="7608D8D3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</w:t>
      </w:r>
      <w:r w:rsidRPr="0AEE50FC" w:rsidR="7608D8D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0AEE50FC" w:rsidR="7608D8D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 pesar de que millones de mexicanos se encuentran en esta situación, la informalidad limita el crecimiento de los negocios</w:t>
      </w:r>
      <w:r w:rsidRPr="0AEE50FC" w:rsidR="6680F2B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de las personas</w:t>
      </w:r>
      <w:r w:rsidRPr="0AEE50FC" w:rsidR="7608D8D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  <w:r w:rsidRPr="0AEE50FC" w:rsidR="7608D8D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</w:p>
    <w:p w:rsidR="1AB93A7D" w:rsidP="0AEE50FC" w:rsidRDefault="1AB93A7D" w14:paraId="6126136E" w14:textId="7959A90C">
      <w:pPr>
        <w:pStyle w:val="Normal"/>
        <w:ind w:left="0"/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EE50FC" w:rsidR="1AB93A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Da</w:t>
      </w:r>
      <w:r w:rsidRPr="0AEE50FC" w:rsidR="5465D7C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rse</w:t>
      </w:r>
      <w:r w:rsidRPr="0AEE50FC" w:rsidR="1AB93A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alta y mant</w:t>
      </w:r>
      <w:r w:rsidRPr="0AEE50FC" w:rsidR="3A06CE4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ener</w:t>
      </w:r>
      <w:r w:rsidRPr="0AEE50FC" w:rsidR="1AB93A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0AEE50FC" w:rsidR="4A46ECB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</w:t>
      </w:r>
      <w:r w:rsidRPr="0AEE50FC" w:rsidR="1AB93A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 obligaciones al día</w:t>
      </w:r>
      <w:r w:rsidRPr="0AEE50FC" w:rsidR="6D5FE0C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0AEE50FC" w:rsidR="006FE75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 el</w:t>
      </w:r>
      <w:r w:rsidRPr="0AEE50FC" w:rsidR="1AB93A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SAT</w:t>
      </w:r>
      <w:r w:rsidRPr="0AEE50FC" w:rsidR="26CE9B12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(Servicio de Administración Tributaria)</w:t>
      </w:r>
      <w:r w:rsidRPr="0AEE50FC" w:rsidR="1AB93A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es el primer paso para acceder a financiamiento, proveedores más grandes y clientes más serios. </w:t>
      </w:r>
    </w:p>
    <w:p w:rsidR="1AB93A7D" w:rsidP="0AEE50FC" w:rsidRDefault="1AB93A7D" w14:paraId="4D5E3BC1" w14:textId="73E1EA82">
      <w:pPr>
        <w:pStyle w:val="ListParagraph"/>
        <w:numPr>
          <w:ilvl w:val="0"/>
          <w:numId w:val="3"/>
        </w:numPr>
        <w:jc w:val="both"/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EE50FC" w:rsidR="1AB93A7D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Lleva un registro real </w:t>
      </w:r>
      <w:r w:rsidRPr="0AEE50FC" w:rsidR="1AB93A7D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</w:t>
      </w:r>
      <w:r w:rsidRPr="0AEE50FC" w:rsidR="630DB8C1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tus</w:t>
      </w:r>
      <w:r w:rsidRPr="0AEE50FC" w:rsidR="630DB8C1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finanzas</w:t>
      </w:r>
    </w:p>
    <w:p w:rsidR="1AB93A7D" w:rsidP="0AEE50FC" w:rsidRDefault="1AB93A7D" w14:paraId="0A09CCA4" w14:textId="03AAB85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EE50FC" w:rsidR="1AB93A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No todos los emprendedores son expertos en finanzas</w:t>
      </w:r>
      <w:r w:rsidRPr="0AEE50FC" w:rsidR="229F9EA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contabilidad</w:t>
      </w:r>
      <w:r w:rsidRPr="0AEE50FC" w:rsidR="1AB93A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pero todos los </w:t>
      </w:r>
      <w:r w:rsidRPr="0AEE50FC" w:rsidR="6DF069E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emprendedores pueden aprender</w:t>
      </w:r>
      <w:r w:rsidRPr="0AEE50FC" w:rsidR="6DF069E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 Saber responder de forma ágil a preguntas simples como: ¿Cuánto gana</w:t>
      </w:r>
      <w:r w:rsidRPr="0AEE50FC" w:rsidR="51418208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</w:t>
      </w:r>
      <w:r w:rsidRPr="0AEE50FC" w:rsidR="6DF069E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?, ¿a quién le debe</w:t>
      </w:r>
      <w:r w:rsidRPr="0AEE50FC" w:rsidR="07D9EBF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</w:t>
      </w:r>
      <w:r w:rsidRPr="0AEE50FC" w:rsidR="6DF069E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?,</w:t>
      </w:r>
      <w:r w:rsidRPr="0AEE50FC" w:rsidR="7ED69598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0AEE50FC" w:rsidR="6DF069E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y ¿cuánto factura</w:t>
      </w:r>
      <w:r w:rsidRPr="0AEE50FC" w:rsidR="0A58A0E8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</w:t>
      </w:r>
      <w:r w:rsidRPr="0AEE50FC" w:rsidR="6DF069E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?</w:t>
      </w:r>
      <w:r w:rsidRPr="0AEE50FC" w:rsidR="1DFC68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es una necesidad no negociable para fomentar el crecimiento de cualquier empresa. </w:t>
      </w:r>
      <w:r w:rsidRPr="0AEE50FC" w:rsidR="1DFC68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Cuando entiendes los números, entiendes hacia dónde va tu negocio.</w:t>
      </w:r>
    </w:p>
    <w:p w:rsidR="0022FAEA" w:rsidP="0AEE50FC" w:rsidRDefault="0022FAEA" w14:paraId="66A9BCEE" w14:textId="108E9F0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EE50FC" w:rsidR="0022FAEA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Hoy en día existen herramientas tecnológicas</w:t>
      </w:r>
      <w:r w:rsidRPr="0AEE50FC" w:rsidR="72C7571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alto nivel</w:t>
      </w:r>
      <w:r w:rsidRPr="0AEE50FC" w:rsidR="0022FAEA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como</w:t>
      </w:r>
      <w:r w:rsidRPr="0AEE50FC" w:rsidR="0022FAEA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0AEE50FC" w:rsidR="0022FAEA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las de Siigo Aspel que te permiten organizar la información de tu negocio, facturar, descargar reportes</w:t>
      </w:r>
      <w:r w:rsidRPr="0AEE50FC" w:rsidR="6A5CAA1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gestionar </w:t>
      </w:r>
      <w:r w:rsidRPr="0AEE50FC" w:rsidR="32D9120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inventarios</w:t>
      </w:r>
      <w:r w:rsidRPr="0AEE50FC" w:rsidR="0022FAEA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cumplir con todos los requisitos impuestos por la autoridad fiscal en tiempo real y desde </w:t>
      </w:r>
      <w:r w:rsidRPr="0AEE50FC" w:rsidR="7A12326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cualquier lugar con una conexión a internet. </w:t>
      </w:r>
    </w:p>
    <w:p w:rsidR="6F0B92D2" w:rsidP="0AEE50FC" w:rsidRDefault="6F0B92D2" w14:paraId="37459A0E" w14:textId="08DFE0A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both"/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EE50FC" w:rsidR="6F0B92D2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Utiliza la tecnología en </w:t>
      </w:r>
      <w:r w:rsidRPr="0AEE50FC" w:rsidR="6F0B92D2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todos tus proceso</w:t>
      </w:r>
      <w:r w:rsidRPr="0AEE50FC" w:rsidR="16256727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</w:t>
      </w:r>
    </w:p>
    <w:p w:rsidR="0F61D3B7" w:rsidP="0AEE50FC" w:rsidRDefault="0F61D3B7" w14:paraId="4D1D3C2B" w14:textId="47F6552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EE50FC" w:rsidR="0F61D3B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La incorporación de tecnología en los procesos de las </w:t>
      </w:r>
      <w:r w:rsidRPr="0AEE50FC" w:rsidR="269F89BB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pymes</w:t>
      </w:r>
      <w:r w:rsidRPr="0AEE50FC" w:rsidR="0F61D3B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es clave para aumentar su crecimiento. </w:t>
      </w:r>
      <w:r w:rsidRPr="0AEE50FC" w:rsidR="6FE1BD7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Según</w:t>
      </w:r>
      <w:r w:rsidRPr="0AEE50FC" w:rsidR="1928C3C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cifras de </w:t>
      </w:r>
      <w:r w:rsidRPr="0AEE50FC" w:rsidR="1928C3C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Concanaco</w:t>
      </w:r>
      <w:r w:rsidRPr="0AEE50FC" w:rsidR="1928C3C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cerca del 40% de las pymes en México no considera necesario invertir en digitalización. Sin embargo, la</w:t>
      </w:r>
      <w:r w:rsidRPr="0AEE50FC" w:rsidR="0F61D3B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Radiografía del Emprendimiento 204, de ASEM </w:t>
      </w:r>
      <w:r w:rsidRPr="0AEE50FC" w:rsidR="5934C28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muestra que l</w:t>
      </w:r>
      <w:r w:rsidRPr="0AEE50FC" w:rsidR="0F61D3B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as empresas que adoptan herramientas digitales facturan un 115% más que aquellas que no las utilizan. </w:t>
      </w:r>
    </w:p>
    <w:p w:rsidR="0F61D3B7" w:rsidP="0AEE50FC" w:rsidRDefault="0F61D3B7" w14:paraId="2ADB41BA" w14:textId="06109E0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EE50FC" w:rsidR="0F61D3B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</w:t>
      </w:r>
      <w:r w:rsidRPr="0AEE50FC" w:rsidR="53A432A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realidad es que las</w:t>
      </w:r>
      <w:r w:rsidRPr="0AEE50FC" w:rsidR="0F61D3B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empresas modernas necesitan soluciones </w:t>
      </w:r>
      <w:r w:rsidRPr="0AEE50FC" w:rsidR="6271E19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tecnológicas </w:t>
      </w:r>
      <w:r w:rsidRPr="0AEE50FC" w:rsidR="0F61D3B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que cubran cada aspecto de su negocio para mantenerse competitivas en un entorno cada vez más </w:t>
      </w:r>
      <w:r w:rsidRPr="0AEE50FC" w:rsidR="0F61D3B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digital. Hoy en d</w:t>
      </w:r>
      <w:r w:rsidRPr="0AEE50FC" w:rsidR="3B7AFFFB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ía existen </w:t>
      </w:r>
      <w:r w:rsidRPr="0AEE50FC" w:rsidR="1C7EBCD2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herramientas</w:t>
      </w:r>
      <w:r w:rsidRPr="0AEE50FC" w:rsidR="3B7AFFFB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asequibles</w:t>
      </w:r>
      <w:r w:rsidRPr="0AEE50FC" w:rsidR="2E89BB4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0AEE50FC" w:rsidR="2E89BB4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y </w:t>
      </w:r>
      <w:r w:rsidRPr="0AEE50FC" w:rsidR="3B7AFFFB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al</w:t>
      </w:r>
      <w:r w:rsidRPr="0AEE50FC" w:rsidR="3B7AFFFB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alcance de cualquier negocio</w:t>
      </w:r>
      <w:r w:rsidRPr="0AEE50FC" w:rsidR="3564891B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  <w:r w:rsidRPr="0AEE50FC" w:rsidR="3B7AFFFB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0AEE50FC" w:rsidR="2567E80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</w:t>
      </w:r>
      <w:r w:rsidRPr="0AEE50FC" w:rsidR="3B7AFFFB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esde herramientas de software administrativo y contable</w:t>
      </w:r>
      <w:r w:rsidRPr="0AEE50FC" w:rsidR="05A061B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</w:t>
      </w:r>
      <w:r w:rsidRPr="0AEE50FC" w:rsidR="3B7AFFFB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hasta herramientas de marketing digital que permiten automatizar procesos y optimizar recursos. Estas soluciones integradas, </w:t>
      </w:r>
      <w:r w:rsidRPr="0AEE50FC" w:rsidR="549346D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(muchas por medio de </w:t>
      </w:r>
      <w:r w:rsidRPr="0AEE50FC" w:rsidR="549346D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APIs</w:t>
      </w:r>
      <w:r w:rsidRPr="0AEE50FC" w:rsidR="549346D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) </w:t>
      </w:r>
      <w:r w:rsidRPr="0AEE50FC" w:rsidR="15D5A0D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ayudan a las pequeñas y medianas empresas a tomar mejores decisiones y centrarse en el crecimiento y la innovación sin perder el control de las operaciones. </w:t>
      </w:r>
      <w:r>
        <w:br/>
      </w:r>
      <w:r>
        <w:br/>
      </w:r>
      <w:r w:rsidRPr="0AEE50FC" w:rsidR="3DDC0FF9">
        <w:rPr>
          <w:rFonts w:ascii="Aptos" w:hAnsi="Aptos" w:eastAsia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“Sin datos no hay decisiones, sin decisiones no hay negocio y sin digitalización, no hay futuro”, </w:t>
      </w:r>
      <w:r w:rsidRPr="0AEE50FC" w:rsidR="3DDC0FF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señaló David Ortiz, CEO de Siigo Aspel.</w:t>
      </w:r>
    </w:p>
    <w:p w:rsidR="0AEE50FC" w:rsidP="0AEE50FC" w:rsidRDefault="0AEE50FC" w14:paraId="27FED0FB" w14:textId="7465A72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63969DC" w:rsidP="0AEE50FC" w:rsidRDefault="463969DC" w14:paraId="0C2596E0" w14:textId="1B7D6C9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EE50FC" w:rsidR="463969DC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Rodéate de personas que emprendan </w:t>
      </w:r>
      <w:r w:rsidRPr="0AEE50FC" w:rsidR="3B081FD3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y amplía tus redes de apoyo</w:t>
      </w:r>
    </w:p>
    <w:p w:rsidR="6A37B547" w:rsidP="0AEE50FC" w:rsidRDefault="6A37B547" w14:paraId="7D680C89" w14:textId="52617EB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EE50FC" w:rsidR="6A37B54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Emprender </w:t>
      </w:r>
      <w:r w:rsidRPr="0AEE50FC" w:rsidR="2B33BE31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no tiene por qué se</w:t>
      </w:r>
      <w:r w:rsidRPr="0AEE50FC" w:rsidR="74B3ACC5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r </w:t>
      </w:r>
      <w:r w:rsidRPr="0AEE50FC" w:rsidR="6A37B54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un camino solitari</w:t>
      </w:r>
      <w:r w:rsidRPr="0AEE50FC" w:rsidR="1108472A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</w:t>
      </w:r>
      <w:r w:rsidRPr="0AEE50FC" w:rsidR="6A37B54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 Las redes de apoyo, grupos</w:t>
      </w:r>
      <w:r w:rsidRPr="0AEE50FC" w:rsidR="761AD8E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</w:t>
      </w:r>
      <w:r w:rsidRPr="0AEE50FC" w:rsidR="6A37B54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asociaciones de emprendedores como ASEM (Asociación de Emprendedores de México), AMMJE (Asociación </w:t>
      </w:r>
      <w:r w:rsidRPr="0AEE50FC" w:rsidR="713FE3A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Mexicana de Mujeres </w:t>
      </w:r>
      <w:r w:rsidRPr="0AEE50FC" w:rsidR="713FE3A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Jefas</w:t>
      </w:r>
      <w:r w:rsidRPr="0AEE50FC" w:rsidR="713FE3A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0AEE50FC" w:rsidR="6A37B54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</w:t>
      </w:r>
      <w:r w:rsidRPr="0AEE50FC" w:rsidR="10EC000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Empresas</w:t>
      </w:r>
      <w:r w:rsidRPr="0AEE50FC" w:rsidR="6A37B54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  <w:r w:rsidRPr="0AEE50FC" w:rsidR="388E887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</w:t>
      </w:r>
      <w:r w:rsidRPr="0AEE50FC" w:rsidR="524F0C58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las distintas</w:t>
      </w:r>
      <w:r w:rsidRPr="0AEE50FC" w:rsidR="388E887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0AEE50FC" w:rsidR="388E887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cámaras de comercio</w:t>
      </w:r>
      <w:r w:rsidRPr="0AEE50FC" w:rsidR="5BD77B7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como </w:t>
      </w:r>
      <w:r w:rsidRPr="0AEE50FC" w:rsidR="5BD77B7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Concanaco</w:t>
      </w:r>
      <w:r w:rsidRPr="0AEE50FC" w:rsidR="5BD77B7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</w:t>
      </w:r>
      <w:r w:rsidRPr="0AEE50FC" w:rsidR="5BD77B7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Concamín</w:t>
      </w:r>
      <w:r w:rsidRPr="0AEE50FC" w:rsidR="5BD77B7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</w:t>
      </w:r>
      <w:r w:rsidRPr="0AEE50FC" w:rsidR="5BD77B7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etc</w:t>
      </w:r>
      <w:r w:rsidRPr="0AEE50FC" w:rsidR="388E887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o incluso grupos de emprendedores en WhatsApp</w:t>
      </w:r>
      <w:r w:rsidRPr="0AEE50FC" w:rsidR="7C90417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</w:t>
      </w:r>
      <w:r w:rsidRPr="0AEE50FC" w:rsidR="388E887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0AEE50FC" w:rsidR="388E887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beneficiarán tu </w:t>
      </w:r>
      <w:r w:rsidRPr="0AEE50FC" w:rsidR="388E887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conocimiento y te permitirán crear alianzas estratégicas</w:t>
      </w:r>
      <w:r w:rsidRPr="0AEE50FC" w:rsidR="6EAEC52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redes</w:t>
      </w:r>
      <w:r w:rsidRPr="0AEE50FC" w:rsidR="388E887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que ayuden a crecer tu negocio. </w:t>
      </w:r>
    </w:p>
    <w:p w:rsidR="0AEE50FC" w:rsidP="0AEE50FC" w:rsidRDefault="0AEE50FC" w14:paraId="18C98537" w14:textId="2D163C4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1957908" w:rsidP="0AEE50FC" w:rsidRDefault="11957908" w14:paraId="55128C1B" w14:textId="47D4F3A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AEE50FC" w:rsidR="1195790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Guíate</w:t>
      </w:r>
      <w:r w:rsidRPr="0AEE50FC" w:rsidR="04D96B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con el propósito y fomenta una cultura clara</w:t>
      </w:r>
    </w:p>
    <w:p w:rsidR="04D96B10" w:rsidP="0AEE50FC" w:rsidRDefault="04D96B10" w14:paraId="2B4F3D98" w14:textId="7008D9B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EE50FC" w:rsidR="04D96B1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Para un microempresario, tener claro el propósito del negocio es fundamental. Esto te ayuda a enfocar esfuerzos y define la cultura que deseas </w:t>
      </w:r>
      <w:r w:rsidRPr="0AEE50FC" w:rsidR="2AC4F045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crear</w:t>
      </w:r>
      <w:r w:rsidRPr="0AEE50FC" w:rsidR="04D96B1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dentro de tu negocio. El propósito te da </w:t>
      </w:r>
      <w:r w:rsidRPr="0AEE50FC" w:rsidR="6F35B43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dirección</w:t>
      </w:r>
      <w:r w:rsidRPr="0AEE50FC" w:rsidR="04D96B1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al ser compartido por el equipo, crea un ambiente de traba</w:t>
      </w:r>
      <w:r w:rsidRPr="0AEE50FC" w:rsidR="2D378B55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jo positivo y alineado</w:t>
      </w:r>
      <w:r w:rsidRPr="0AEE50FC" w:rsidR="0010722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establecerlo te permitirá tomar decisiones </w:t>
      </w:r>
      <w:r w:rsidRPr="0AEE50FC" w:rsidR="0010722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</w:t>
      </w:r>
      <w:r w:rsidRPr="0AEE50FC" w:rsidR="0010722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herentes y construir una identidad que resuene con tus clientes. </w:t>
      </w:r>
    </w:p>
    <w:p w:rsidR="0AEE50FC" w:rsidP="0AEE50FC" w:rsidRDefault="0AEE50FC" w14:paraId="0251F598" w14:textId="67D7A42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AEE50FC" w:rsidP="0AEE50FC" w:rsidRDefault="0AEE50FC" w14:paraId="2F9819CF" w14:textId="5156589F">
      <w:pPr>
        <w:jc w:val="both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4ae31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91541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">
    <w:nsid w:val="2b55cf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324c54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C7411F"/>
    <w:rsid w:val="0010722C"/>
    <w:rsid w:val="0022FAEA"/>
    <w:rsid w:val="006FE759"/>
    <w:rsid w:val="01D344E2"/>
    <w:rsid w:val="0252DF9D"/>
    <w:rsid w:val="02B4CC5D"/>
    <w:rsid w:val="02C7411F"/>
    <w:rsid w:val="04D96B10"/>
    <w:rsid w:val="051AA6DE"/>
    <w:rsid w:val="05228D71"/>
    <w:rsid w:val="05A061BD"/>
    <w:rsid w:val="06DC15CC"/>
    <w:rsid w:val="07A07D87"/>
    <w:rsid w:val="07D9EBF3"/>
    <w:rsid w:val="0933B708"/>
    <w:rsid w:val="0A58A0E8"/>
    <w:rsid w:val="0A5DFDFC"/>
    <w:rsid w:val="0AEE50FC"/>
    <w:rsid w:val="0CD5A58F"/>
    <w:rsid w:val="0DAFF026"/>
    <w:rsid w:val="0DE2E13B"/>
    <w:rsid w:val="0F61D3B7"/>
    <w:rsid w:val="109DC150"/>
    <w:rsid w:val="10EC0003"/>
    <w:rsid w:val="1108472A"/>
    <w:rsid w:val="11957908"/>
    <w:rsid w:val="11E6F7AD"/>
    <w:rsid w:val="148B8168"/>
    <w:rsid w:val="14C8FAA5"/>
    <w:rsid w:val="1539199D"/>
    <w:rsid w:val="15D5A0D4"/>
    <w:rsid w:val="16256727"/>
    <w:rsid w:val="16BA119F"/>
    <w:rsid w:val="188ED20A"/>
    <w:rsid w:val="1928C3C0"/>
    <w:rsid w:val="1A1DFD0B"/>
    <w:rsid w:val="1AB145B1"/>
    <w:rsid w:val="1AB93A7D"/>
    <w:rsid w:val="1B345119"/>
    <w:rsid w:val="1BD95EDE"/>
    <w:rsid w:val="1C7EBCD2"/>
    <w:rsid w:val="1C8070F4"/>
    <w:rsid w:val="1CA2861B"/>
    <w:rsid w:val="1DFC687D"/>
    <w:rsid w:val="1EE93306"/>
    <w:rsid w:val="1F95A320"/>
    <w:rsid w:val="1F9B1A23"/>
    <w:rsid w:val="214F741E"/>
    <w:rsid w:val="229F9EAC"/>
    <w:rsid w:val="24DD4BA5"/>
    <w:rsid w:val="2528F553"/>
    <w:rsid w:val="2567E806"/>
    <w:rsid w:val="269F89BB"/>
    <w:rsid w:val="26CE9B12"/>
    <w:rsid w:val="26F6079B"/>
    <w:rsid w:val="27451B5A"/>
    <w:rsid w:val="281F4DEB"/>
    <w:rsid w:val="28B0BCB1"/>
    <w:rsid w:val="29EF1493"/>
    <w:rsid w:val="2AC4F045"/>
    <w:rsid w:val="2B33BE31"/>
    <w:rsid w:val="2D378B55"/>
    <w:rsid w:val="2D65D60A"/>
    <w:rsid w:val="2E543F7F"/>
    <w:rsid w:val="2E89BB49"/>
    <w:rsid w:val="2FACD25F"/>
    <w:rsid w:val="2FCDC925"/>
    <w:rsid w:val="30077BEF"/>
    <w:rsid w:val="300A7717"/>
    <w:rsid w:val="30BF2618"/>
    <w:rsid w:val="32D91206"/>
    <w:rsid w:val="32E619B7"/>
    <w:rsid w:val="337748CB"/>
    <w:rsid w:val="34B20331"/>
    <w:rsid w:val="35518B19"/>
    <w:rsid w:val="3564891B"/>
    <w:rsid w:val="370FB226"/>
    <w:rsid w:val="388E887C"/>
    <w:rsid w:val="38F23A4C"/>
    <w:rsid w:val="3911A233"/>
    <w:rsid w:val="39CA51A2"/>
    <w:rsid w:val="3A06CE47"/>
    <w:rsid w:val="3A733D53"/>
    <w:rsid w:val="3B081FD3"/>
    <w:rsid w:val="3B7AFFFB"/>
    <w:rsid w:val="3C99F3EC"/>
    <w:rsid w:val="3DCF8153"/>
    <w:rsid w:val="3DDC0FF9"/>
    <w:rsid w:val="41805221"/>
    <w:rsid w:val="41EA567B"/>
    <w:rsid w:val="42E0AFEA"/>
    <w:rsid w:val="43C29EEB"/>
    <w:rsid w:val="43C6C915"/>
    <w:rsid w:val="463969DC"/>
    <w:rsid w:val="4639AE5E"/>
    <w:rsid w:val="47268E90"/>
    <w:rsid w:val="47D1EA8E"/>
    <w:rsid w:val="498578EB"/>
    <w:rsid w:val="4A46569E"/>
    <w:rsid w:val="4A46ECB6"/>
    <w:rsid w:val="4AAEAE37"/>
    <w:rsid w:val="4C908839"/>
    <w:rsid w:val="4EFCF5FA"/>
    <w:rsid w:val="4F885928"/>
    <w:rsid w:val="4FC5F783"/>
    <w:rsid w:val="5064ED61"/>
    <w:rsid w:val="513484FE"/>
    <w:rsid w:val="51418208"/>
    <w:rsid w:val="52456119"/>
    <w:rsid w:val="524F0C58"/>
    <w:rsid w:val="529D44C3"/>
    <w:rsid w:val="53A432A4"/>
    <w:rsid w:val="5465D7C3"/>
    <w:rsid w:val="54695CF2"/>
    <w:rsid w:val="54806707"/>
    <w:rsid w:val="549346DE"/>
    <w:rsid w:val="56817A04"/>
    <w:rsid w:val="56C2CB74"/>
    <w:rsid w:val="56D0966A"/>
    <w:rsid w:val="580E5868"/>
    <w:rsid w:val="58827401"/>
    <w:rsid w:val="5934C287"/>
    <w:rsid w:val="5A64B966"/>
    <w:rsid w:val="5AB05C19"/>
    <w:rsid w:val="5B348B93"/>
    <w:rsid w:val="5B82E530"/>
    <w:rsid w:val="5BD77B7C"/>
    <w:rsid w:val="5CA43F37"/>
    <w:rsid w:val="5E25F379"/>
    <w:rsid w:val="618B1F70"/>
    <w:rsid w:val="62663D69"/>
    <w:rsid w:val="6271E194"/>
    <w:rsid w:val="630DB8C1"/>
    <w:rsid w:val="6619E3AD"/>
    <w:rsid w:val="6680F2B9"/>
    <w:rsid w:val="6683F1B2"/>
    <w:rsid w:val="66A38F85"/>
    <w:rsid w:val="697F0F19"/>
    <w:rsid w:val="6A37B547"/>
    <w:rsid w:val="6A5CAA1C"/>
    <w:rsid w:val="6AE1FF22"/>
    <w:rsid w:val="6B0ACD2F"/>
    <w:rsid w:val="6BA02865"/>
    <w:rsid w:val="6D5FE0C7"/>
    <w:rsid w:val="6DF069E6"/>
    <w:rsid w:val="6E81BAEF"/>
    <w:rsid w:val="6EAEC524"/>
    <w:rsid w:val="6F0B92D2"/>
    <w:rsid w:val="6F35B43D"/>
    <w:rsid w:val="6FE1BD73"/>
    <w:rsid w:val="70877AA6"/>
    <w:rsid w:val="70B0D38F"/>
    <w:rsid w:val="713FE3AD"/>
    <w:rsid w:val="72A0EB04"/>
    <w:rsid w:val="72C75714"/>
    <w:rsid w:val="73D95A1C"/>
    <w:rsid w:val="74A324E3"/>
    <w:rsid w:val="74B3ACC5"/>
    <w:rsid w:val="74D1B124"/>
    <w:rsid w:val="75A2FF99"/>
    <w:rsid w:val="7608D8D3"/>
    <w:rsid w:val="761AD8E6"/>
    <w:rsid w:val="7924B63A"/>
    <w:rsid w:val="7A123269"/>
    <w:rsid w:val="7C26FAE1"/>
    <w:rsid w:val="7C904176"/>
    <w:rsid w:val="7C92D09D"/>
    <w:rsid w:val="7DA68C0F"/>
    <w:rsid w:val="7E95D5E1"/>
    <w:rsid w:val="7EC14FB1"/>
    <w:rsid w:val="7ED69598"/>
    <w:rsid w:val="7FB8C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7411F"/>
  <w15:chartTrackingRefBased/>
  <w15:docId w15:val="{C3FE2B09-24D5-484A-B9A7-7D39B67245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AEE50F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AEE50F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9b2db4efea740f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2025-04-09T18:14:48.2766830Z</dcterms:created>
  <dcterms:modified xsi:type="dcterms:W3CDTF">2025-04-09T20:33:44.5631116Z</dcterms:modified>
  <dc:creator>Estephania Anaid Bustos Mendez</dc:creator>
  <lastModifiedBy>Estephania Anaid Bustos Mendez</lastModifiedBy>
</coreProperties>
</file>